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1DC" w:rsidRDefault="007B4B44" w:rsidP="006901DC">
      <w:pPr>
        <w:tabs>
          <w:tab w:val="left" w:pos="3650"/>
        </w:tabs>
        <w:rPr>
          <w:sz w:val="18"/>
          <w:szCs w:val="18"/>
        </w:rPr>
      </w:pPr>
      <w:r w:rsidRPr="007B4B44">
        <w:rPr>
          <w:noProof/>
          <w:sz w:val="18"/>
          <w:szCs w:val="18"/>
          <w:lang w:eastAsia="es-SV"/>
        </w:rPr>
        <w:drawing>
          <wp:inline distT="0" distB="0" distL="0" distR="0" wp14:anchorId="6DA084A7" wp14:editId="2B0549DD">
            <wp:extent cx="6089286" cy="847725"/>
            <wp:effectExtent l="0" t="0" r="6985" b="0"/>
            <wp:docPr id="1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pic:cNvPicPr>
                  </pic:nvPicPr>
                  <pic:blipFill>
                    <a:blip r:embed="rId5"/>
                    <a:stretch>
                      <a:fillRect/>
                    </a:stretch>
                  </pic:blipFill>
                  <pic:spPr>
                    <a:xfrm>
                      <a:off x="0" y="0"/>
                      <a:ext cx="6099053" cy="849085"/>
                    </a:xfrm>
                    <a:prstGeom prst="rect">
                      <a:avLst/>
                    </a:prstGeom>
                  </pic:spPr>
                </pic:pic>
              </a:graphicData>
            </a:graphic>
          </wp:inline>
        </w:drawing>
      </w:r>
      <w:r w:rsidR="00631FBA">
        <w:rPr>
          <w:noProof/>
          <w:sz w:val="18"/>
          <w:szCs w:val="18"/>
          <w:lang w:eastAsia="es-SV"/>
        </w:rPr>
        <mc:AlternateContent>
          <mc:Choice Requires="wps">
            <w:drawing>
              <wp:anchor distT="0" distB="0" distL="114300" distR="114300" simplePos="0" relativeHeight="251660288" behindDoc="0" locked="0" layoutInCell="1" allowOverlap="1">
                <wp:simplePos x="0" y="0"/>
                <wp:positionH relativeFrom="column">
                  <wp:posOffset>-541655</wp:posOffset>
                </wp:positionH>
                <wp:positionV relativeFrom="paragraph">
                  <wp:posOffset>-616585</wp:posOffset>
                </wp:positionV>
                <wp:extent cx="7063105" cy="9507855"/>
                <wp:effectExtent l="19050" t="19050" r="23495" b="17145"/>
                <wp:wrapNone/>
                <wp:docPr id="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105" cy="9507855"/>
                        </a:xfrm>
                        <a:prstGeom prst="rect">
                          <a:avLst/>
                        </a:prstGeom>
                        <a:noFill/>
                        <a:ln w="42502">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0FA0FB5" id="Rectángulo 2" o:spid="_x0000_s1026" style="position:absolute;margin-left:-42.65pt;margin-top:-48.55pt;width:556.15pt;height:74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" filled="f" strokecolor="#0070c0" strokeweight="1.1806mm"/>
            </w:pict>
          </mc:Fallback>
        </mc:AlternateContent>
      </w:r>
      <w:r w:rsidR="006901DC" w:rsidRPr="002F69E5">
        <w:rPr>
          <w:sz w:val="18"/>
          <w:szCs w:val="18"/>
        </w:rPr>
        <w:tab/>
      </w:r>
    </w:p>
    <w:p w:rsidR="006901DC" w:rsidRPr="00C03891" w:rsidRDefault="006901DC" w:rsidP="006901DC">
      <w:pPr>
        <w:tabs>
          <w:tab w:val="left" w:pos="991"/>
        </w:tabs>
        <w:spacing w:after="0" w:line="240" w:lineRule="auto"/>
        <w:ind w:right="-660"/>
        <w:contextualSpacing/>
        <w:rPr>
          <w:rFonts w:cs="Tahoma"/>
          <w:b/>
          <w:color w:val="365F91"/>
          <w:sz w:val="16"/>
          <w:szCs w:val="16"/>
          <w:lang w:val="es-MX"/>
        </w:rPr>
      </w:pPr>
      <w:r>
        <w:rPr>
          <w:sz w:val="18"/>
          <w:szCs w:val="18"/>
        </w:rPr>
        <w:tab/>
      </w:r>
      <w:r>
        <w:rPr>
          <w:sz w:val="18"/>
          <w:szCs w:val="18"/>
        </w:rPr>
        <w:tab/>
      </w:r>
      <w:r>
        <w:rPr>
          <w:sz w:val="18"/>
          <w:szCs w:val="18"/>
        </w:rPr>
        <w:tab/>
      </w:r>
      <w:r>
        <w:rPr>
          <w:sz w:val="18"/>
          <w:szCs w:val="18"/>
        </w:rPr>
        <w:tab/>
      </w:r>
      <w:r w:rsidRPr="00C03891">
        <w:rPr>
          <w:rFonts w:cs="Tahoma"/>
          <w:b/>
          <w:color w:val="365F91"/>
          <w:sz w:val="16"/>
          <w:szCs w:val="16"/>
          <w:lang w:val="es-MX"/>
        </w:rPr>
        <w:t xml:space="preserve">AVISO DE LIBRE GESTIÓN No. </w:t>
      </w:r>
      <w:r w:rsidR="006D6029">
        <w:rPr>
          <w:rFonts w:cs="Tahoma"/>
          <w:b/>
          <w:color w:val="365F91"/>
          <w:sz w:val="16"/>
          <w:szCs w:val="16"/>
          <w:lang w:val="es-MX"/>
        </w:rPr>
        <w:t>490</w:t>
      </w:r>
      <w:r w:rsidRPr="00113DE0">
        <w:rPr>
          <w:rFonts w:cs="Tahoma"/>
          <w:b/>
          <w:color w:val="365F91"/>
          <w:sz w:val="16"/>
          <w:szCs w:val="16"/>
          <w:lang w:val="es-MX"/>
        </w:rPr>
        <w:t>/2015</w:t>
      </w:r>
    </w:p>
    <w:p w:rsidR="006901DC" w:rsidRPr="0094185E" w:rsidRDefault="006901DC" w:rsidP="006901DC">
      <w:pPr>
        <w:tabs>
          <w:tab w:val="left" w:pos="991"/>
        </w:tabs>
        <w:spacing w:after="0" w:line="240" w:lineRule="auto"/>
        <w:ind w:left="-567" w:right="-660"/>
        <w:contextualSpacing/>
        <w:jc w:val="center"/>
        <w:rPr>
          <w:b/>
          <w:color w:val="1F497D"/>
          <w:sz w:val="18"/>
          <w:szCs w:val="18"/>
        </w:rPr>
      </w:pPr>
    </w:p>
    <w:p w:rsidR="006901DC" w:rsidRDefault="006D6029" w:rsidP="006901DC">
      <w:pPr>
        <w:tabs>
          <w:tab w:val="left" w:pos="991"/>
        </w:tabs>
        <w:spacing w:after="0" w:line="240" w:lineRule="auto"/>
        <w:ind w:left="-567" w:right="-660"/>
        <w:contextualSpacing/>
        <w:jc w:val="center"/>
        <w:rPr>
          <w:b/>
          <w:color w:val="1F497D"/>
          <w:sz w:val="18"/>
          <w:szCs w:val="18"/>
        </w:rPr>
      </w:pPr>
      <w:r w:rsidRPr="006D6029">
        <w:rPr>
          <w:b/>
          <w:color w:val="1F497D"/>
          <w:sz w:val="18"/>
          <w:szCs w:val="18"/>
        </w:rPr>
        <w:t xml:space="preserve">SERVICIOS DE CONSULTORÍA </w:t>
      </w:r>
      <w:r w:rsidR="005943BF" w:rsidRPr="005943BF">
        <w:rPr>
          <w:b/>
          <w:color w:val="1F497D"/>
          <w:sz w:val="18"/>
          <w:szCs w:val="18"/>
        </w:rPr>
        <w:t>DE DOS DIBUJANTES PARA LA UNIDAD DE DISEÑO</w:t>
      </w:r>
      <w:r w:rsidR="005943BF">
        <w:rPr>
          <w:b/>
          <w:color w:val="1F497D"/>
          <w:sz w:val="18"/>
          <w:szCs w:val="18"/>
        </w:rPr>
        <w:t xml:space="preserve"> DE</w:t>
      </w:r>
      <w:r w:rsidRPr="006D6029">
        <w:rPr>
          <w:b/>
          <w:color w:val="1F497D"/>
          <w:sz w:val="18"/>
          <w:szCs w:val="18"/>
        </w:rPr>
        <w:t xml:space="preserve"> LA CONTRIBUCIÓN LAIF AL PROGRAMA DE CAMINOS RURALES EN EL SALVADOR</w:t>
      </w:r>
    </w:p>
    <w:p w:rsidR="007B4B44" w:rsidRPr="0094185E" w:rsidRDefault="007B4B44" w:rsidP="006901DC">
      <w:pPr>
        <w:tabs>
          <w:tab w:val="left" w:pos="991"/>
        </w:tabs>
        <w:spacing w:after="0" w:line="240" w:lineRule="auto"/>
        <w:ind w:left="-567" w:right="-660"/>
        <w:contextualSpacing/>
        <w:jc w:val="center"/>
        <w:rPr>
          <w:b/>
          <w:color w:val="1F497D"/>
          <w:sz w:val="18"/>
          <w:szCs w:val="18"/>
        </w:rPr>
      </w:pPr>
    </w:p>
    <w:p w:rsidR="006901DC" w:rsidRPr="0093086B" w:rsidRDefault="006901DC" w:rsidP="006901DC">
      <w:pPr>
        <w:tabs>
          <w:tab w:val="left" w:pos="991"/>
        </w:tabs>
        <w:spacing w:line="240" w:lineRule="auto"/>
        <w:ind w:left="-567" w:right="-660"/>
        <w:jc w:val="both"/>
        <w:rPr>
          <w:b/>
          <w:color w:val="365F91"/>
          <w:sz w:val="18"/>
          <w:szCs w:val="18"/>
        </w:rPr>
      </w:pPr>
      <w:r w:rsidRPr="0093086B">
        <w:rPr>
          <w:color w:val="365F91"/>
          <w:sz w:val="18"/>
          <w:szCs w:val="18"/>
        </w:rPr>
        <w:t xml:space="preserve">País: </w:t>
      </w:r>
      <w:r w:rsidRPr="0093086B">
        <w:rPr>
          <w:b/>
          <w:color w:val="365F91"/>
          <w:sz w:val="18"/>
          <w:szCs w:val="18"/>
        </w:rPr>
        <w:t>El Salvador</w:t>
      </w:r>
    </w:p>
    <w:p w:rsidR="006901DC" w:rsidRPr="0093086B" w:rsidRDefault="006901DC" w:rsidP="006901DC">
      <w:pPr>
        <w:tabs>
          <w:tab w:val="left" w:pos="991"/>
        </w:tabs>
        <w:spacing w:line="240" w:lineRule="auto"/>
        <w:ind w:left="-567" w:right="-660"/>
        <w:jc w:val="both"/>
        <w:rPr>
          <w:color w:val="365F91"/>
          <w:sz w:val="18"/>
          <w:szCs w:val="18"/>
        </w:rPr>
      </w:pPr>
      <w:r w:rsidRPr="0093086B">
        <w:rPr>
          <w:color w:val="365F91"/>
          <w:sz w:val="18"/>
          <w:szCs w:val="18"/>
        </w:rPr>
        <w:t xml:space="preserve">Beneficiario: </w:t>
      </w:r>
      <w:r w:rsidRPr="0093086B">
        <w:rPr>
          <w:b/>
          <w:color w:val="365F91"/>
          <w:sz w:val="18"/>
          <w:szCs w:val="18"/>
        </w:rPr>
        <w:t>Ministerio de Obras Públicas, Transporte, Vivienda y Desarrollo Urbano.</w:t>
      </w:r>
    </w:p>
    <w:p w:rsidR="006901DC" w:rsidRPr="0093086B" w:rsidRDefault="006901DC" w:rsidP="006901DC">
      <w:pPr>
        <w:tabs>
          <w:tab w:val="left" w:pos="991"/>
        </w:tabs>
        <w:spacing w:line="240" w:lineRule="auto"/>
        <w:ind w:left="-567" w:right="-660"/>
        <w:jc w:val="both"/>
        <w:rPr>
          <w:b/>
          <w:color w:val="365F91"/>
          <w:sz w:val="18"/>
          <w:szCs w:val="18"/>
        </w:rPr>
      </w:pPr>
      <w:r w:rsidRPr="0093086B">
        <w:rPr>
          <w:color w:val="365F91"/>
          <w:sz w:val="18"/>
          <w:szCs w:val="18"/>
        </w:rPr>
        <w:t xml:space="preserve">Título del programa: </w:t>
      </w:r>
      <w:r w:rsidRPr="0093086B">
        <w:rPr>
          <w:b/>
          <w:color w:val="365F91"/>
          <w:sz w:val="18"/>
          <w:szCs w:val="18"/>
        </w:rPr>
        <w:t>Contribución LAIF a</w:t>
      </w:r>
      <w:r w:rsidR="00871627">
        <w:rPr>
          <w:b/>
          <w:color w:val="365F91"/>
          <w:sz w:val="18"/>
          <w:szCs w:val="18"/>
        </w:rPr>
        <w:t>l PROGRAMA Caminos Rurales en El</w:t>
      </w:r>
      <w:r w:rsidRPr="0093086B">
        <w:rPr>
          <w:b/>
          <w:color w:val="365F91"/>
          <w:sz w:val="18"/>
          <w:szCs w:val="18"/>
        </w:rPr>
        <w:t xml:space="preserve"> Salvador</w:t>
      </w:r>
    </w:p>
    <w:p w:rsidR="006901DC" w:rsidRPr="0093086B" w:rsidRDefault="006901DC" w:rsidP="006901DC">
      <w:pPr>
        <w:tabs>
          <w:tab w:val="left" w:pos="991"/>
        </w:tabs>
        <w:spacing w:line="240" w:lineRule="auto"/>
        <w:ind w:left="-567" w:right="-660"/>
        <w:jc w:val="both"/>
        <w:rPr>
          <w:b/>
          <w:color w:val="365F91"/>
          <w:sz w:val="18"/>
          <w:szCs w:val="18"/>
        </w:rPr>
      </w:pPr>
      <w:r w:rsidRPr="0093086B">
        <w:rPr>
          <w:color w:val="365F91"/>
          <w:sz w:val="18"/>
          <w:szCs w:val="18"/>
        </w:rPr>
        <w:t xml:space="preserve">Financiamiento: </w:t>
      </w:r>
      <w:r w:rsidRPr="0093086B">
        <w:rPr>
          <w:b/>
          <w:color w:val="365F91"/>
          <w:sz w:val="18"/>
          <w:szCs w:val="18"/>
        </w:rPr>
        <w:t>UNIÓN EUROPEA/ LATIN AMERICAN INVESTMENT FACILITY (LAIF) - RESOLUCIÓN DE CONCESIÓN DE SUBVENCIÓN DCI-ALA/2011/283-236- COOPERACIÓN DELEGADA A LA AGENCIA ESPAÑOLA DE COOPERACIÓN INTERNACIONAL PARA EL DESARROLLO (AECID)</w:t>
      </w:r>
      <w:r w:rsidR="005943BF">
        <w:rPr>
          <w:b/>
          <w:color w:val="365F91"/>
          <w:sz w:val="18"/>
          <w:szCs w:val="18"/>
        </w:rPr>
        <w:t xml:space="preserve"> Y FONDO GENERAL GOES</w:t>
      </w:r>
    </w:p>
    <w:p w:rsidR="006901DC" w:rsidRPr="002F69E5" w:rsidRDefault="006901DC" w:rsidP="006901DC">
      <w:pPr>
        <w:tabs>
          <w:tab w:val="left" w:pos="991"/>
        </w:tabs>
        <w:spacing w:line="240" w:lineRule="auto"/>
        <w:ind w:left="-567" w:right="-660"/>
        <w:rPr>
          <w:b/>
          <w:color w:val="365F91"/>
          <w:sz w:val="18"/>
          <w:szCs w:val="18"/>
        </w:rPr>
      </w:pPr>
      <w:r w:rsidRPr="0093086B">
        <w:rPr>
          <w:color w:val="365F91"/>
          <w:sz w:val="18"/>
          <w:szCs w:val="18"/>
        </w:rPr>
        <w:t>Referencia Unión Europea</w:t>
      </w:r>
      <w:r w:rsidRPr="00631FBA">
        <w:rPr>
          <w:color w:val="365F91"/>
          <w:sz w:val="18"/>
          <w:szCs w:val="18"/>
        </w:rPr>
        <w:t xml:space="preserve">: </w:t>
      </w:r>
      <w:r w:rsidRPr="00631FBA">
        <w:rPr>
          <w:b/>
          <w:color w:val="365F91"/>
          <w:sz w:val="18"/>
          <w:szCs w:val="18"/>
        </w:rPr>
        <w:t>DCI-ALA/2011/283-236</w:t>
      </w:r>
      <w:r w:rsidRPr="0093086B">
        <w:rPr>
          <w:b/>
          <w:color w:val="365F91"/>
          <w:sz w:val="18"/>
          <w:szCs w:val="18"/>
        </w:rPr>
        <w:t xml:space="preserve"> </w:t>
      </w:r>
      <w:r w:rsidRPr="0093086B">
        <w:rPr>
          <w:b/>
          <w:color w:val="365F91"/>
          <w:sz w:val="18"/>
          <w:szCs w:val="18"/>
        </w:rPr>
        <w:br/>
      </w:r>
      <w:r w:rsidRPr="0093086B">
        <w:rPr>
          <w:color w:val="365F91"/>
          <w:sz w:val="18"/>
          <w:szCs w:val="18"/>
        </w:rPr>
        <w:t>Referencia AECID</w:t>
      </w:r>
      <w:r w:rsidRPr="00631FBA">
        <w:rPr>
          <w:color w:val="365F91"/>
          <w:sz w:val="18"/>
          <w:szCs w:val="18"/>
        </w:rPr>
        <w:t xml:space="preserve">: </w:t>
      </w:r>
      <w:r w:rsidRPr="00631FBA">
        <w:rPr>
          <w:b/>
          <w:color w:val="1B587C"/>
          <w:sz w:val="18"/>
          <w:szCs w:val="18"/>
        </w:rPr>
        <w:t>2012/SPE/0400264</w:t>
      </w:r>
    </w:p>
    <w:p w:rsidR="006901DC" w:rsidRPr="00E84D22" w:rsidRDefault="00631FBA" w:rsidP="006901DC">
      <w:pPr>
        <w:tabs>
          <w:tab w:val="left" w:pos="567"/>
          <w:tab w:val="left" w:pos="991"/>
        </w:tabs>
        <w:ind w:left="-567" w:right="-660"/>
        <w:jc w:val="both"/>
        <w:rPr>
          <w:b/>
          <w:color w:val="365F91"/>
          <w:sz w:val="18"/>
          <w:szCs w:val="18"/>
        </w:rPr>
      </w:pPr>
      <w:r>
        <w:rPr>
          <w:noProof/>
          <w:color w:val="365F91"/>
          <w:sz w:val="18"/>
          <w:szCs w:val="18"/>
          <w:lang w:eastAsia="es-SV"/>
        </w:rPr>
        <mc:AlternateContent>
          <mc:Choice Requires="wps">
            <w:drawing>
              <wp:anchor distT="4294967293" distB="4294967293" distL="114300" distR="114300" simplePos="0" relativeHeight="251659264" behindDoc="0" locked="0" layoutInCell="1" allowOverlap="1">
                <wp:simplePos x="0" y="0"/>
                <wp:positionH relativeFrom="column">
                  <wp:posOffset>-352425</wp:posOffset>
                </wp:positionH>
                <wp:positionV relativeFrom="paragraph">
                  <wp:posOffset>234949</wp:posOffset>
                </wp:positionV>
                <wp:extent cx="6731635" cy="0"/>
                <wp:effectExtent l="0" t="0" r="12065" b="1905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31635" cy="0"/>
                        </a:xfrm>
                        <a:prstGeom prst="line">
                          <a:avLst/>
                        </a:prstGeom>
                        <a:noFill/>
                        <a:ln w="9525">
                          <a:solidFill>
                            <a:srgbClr val="1B587C"/>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50ABA" id="Conector recto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75pt,18.5pt" to="502.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" strokecolor="#1b587c">
                <v:stroke dashstyle="dash"/>
                <o:lock v:ext="edit" shapetype="f"/>
              </v:line>
            </w:pict>
          </mc:Fallback>
        </mc:AlternateContent>
      </w:r>
      <w:r w:rsidR="006901DC" w:rsidRPr="00E84D22">
        <w:rPr>
          <w:color w:val="365F91"/>
          <w:sz w:val="18"/>
          <w:szCs w:val="18"/>
        </w:rPr>
        <w:t xml:space="preserve">No. de Plazas: </w:t>
      </w:r>
      <w:r w:rsidR="005943BF" w:rsidRPr="005943BF">
        <w:rPr>
          <w:b/>
          <w:color w:val="365F91"/>
          <w:sz w:val="18"/>
          <w:szCs w:val="18"/>
        </w:rPr>
        <w:t>2</w:t>
      </w:r>
    </w:p>
    <w:p w:rsidR="00E27CC4" w:rsidRDefault="006901DC" w:rsidP="00E27CC4">
      <w:pPr>
        <w:tabs>
          <w:tab w:val="left" w:pos="567"/>
          <w:tab w:val="left" w:pos="991"/>
        </w:tabs>
        <w:ind w:left="-567" w:right="-660"/>
        <w:jc w:val="both"/>
        <w:rPr>
          <w:b/>
          <w:color w:val="365F91"/>
          <w:sz w:val="18"/>
          <w:szCs w:val="18"/>
        </w:rPr>
      </w:pPr>
      <w:r w:rsidRPr="002F69E5">
        <w:rPr>
          <w:b/>
          <w:color w:val="365F91"/>
          <w:sz w:val="18"/>
          <w:szCs w:val="18"/>
        </w:rPr>
        <w:t>DESCRIPCIÓN DE PUESTO:</w:t>
      </w:r>
    </w:p>
    <w:p w:rsidR="006D6029" w:rsidRDefault="006D6029" w:rsidP="006901DC">
      <w:pPr>
        <w:tabs>
          <w:tab w:val="left" w:pos="567"/>
          <w:tab w:val="left" w:pos="991"/>
        </w:tabs>
        <w:ind w:left="-567" w:right="-660"/>
        <w:jc w:val="both"/>
        <w:rPr>
          <w:rFonts w:eastAsia="Arial Unicode MS" w:cs="Arial Unicode MS"/>
          <w:color w:val="1F497D" w:themeColor="text2"/>
          <w:sz w:val="18"/>
          <w:szCs w:val="18"/>
          <w:u w:color="000000"/>
          <w:bdr w:val="nil"/>
          <w:lang w:val="es-ES_tradnl"/>
        </w:rPr>
      </w:pPr>
      <w:r w:rsidRPr="006D6029">
        <w:rPr>
          <w:rFonts w:eastAsia="Arial Unicode MS" w:cs="Arial Unicode MS"/>
          <w:color w:val="1F497D" w:themeColor="text2"/>
          <w:sz w:val="18"/>
          <w:szCs w:val="18"/>
          <w:u w:color="000000"/>
          <w:bdr w:val="nil"/>
          <w:lang w:val="es-ES_tradnl"/>
        </w:rPr>
        <w:t>El Consultor/a será responsable de</w:t>
      </w:r>
      <w:r>
        <w:rPr>
          <w:rFonts w:eastAsia="Arial Unicode MS" w:cs="Arial Unicode MS"/>
          <w:color w:val="1F497D" w:themeColor="text2"/>
          <w:sz w:val="18"/>
          <w:szCs w:val="18"/>
          <w:u w:color="000000"/>
          <w:bdr w:val="nil"/>
          <w:lang w:val="es-ES_tradnl"/>
        </w:rPr>
        <w:t xml:space="preserve"> </w:t>
      </w:r>
      <w:r w:rsidR="005943BF" w:rsidRPr="005943BF">
        <w:rPr>
          <w:rFonts w:eastAsia="Arial Unicode MS" w:cs="Arial Unicode MS"/>
          <w:color w:val="1F497D" w:themeColor="text2"/>
          <w:sz w:val="18"/>
          <w:szCs w:val="18"/>
          <w:u w:color="000000"/>
          <w:bdr w:val="nil"/>
          <w:lang w:val="es-ES_tradnl"/>
        </w:rPr>
        <w:t>llevar a cabo una eficiente ejecución del Proyecto de fortalecimiento institucional del MOPTVDU a partir de la “Contribución LAIF al Programa de Caminos Rurales Progresivos en El Salvador”, en adelante denominado “El Proyecto”, mediante una conducción de sus funciones, especialmente en las áreas técnica que le corresponde en su especialidad, con el fin de garantizar el cumplimiento oportuno de los indicadores establecidos, metas y objetivos de desarrollo.</w:t>
      </w:r>
    </w:p>
    <w:p w:rsidR="006901DC" w:rsidRPr="002F69E5" w:rsidRDefault="006901DC" w:rsidP="006901DC">
      <w:pPr>
        <w:tabs>
          <w:tab w:val="left" w:pos="567"/>
          <w:tab w:val="left" w:pos="991"/>
        </w:tabs>
        <w:ind w:left="-567" w:right="-660"/>
        <w:jc w:val="both"/>
        <w:rPr>
          <w:b/>
          <w:color w:val="365F91"/>
          <w:sz w:val="18"/>
          <w:szCs w:val="18"/>
        </w:rPr>
      </w:pPr>
      <w:r w:rsidRPr="002F69E5">
        <w:rPr>
          <w:b/>
          <w:color w:val="365F91"/>
          <w:sz w:val="18"/>
          <w:szCs w:val="18"/>
        </w:rPr>
        <w:t>EXPERIENCIA ACADÉMICA:</w:t>
      </w:r>
    </w:p>
    <w:p w:rsidR="00036F94" w:rsidRPr="00036F94" w:rsidRDefault="00036F94" w:rsidP="00036F94">
      <w:pPr>
        <w:jc w:val="both"/>
        <w:rPr>
          <w:rFonts w:eastAsia="SimSun"/>
          <w:snapToGrid w:val="0"/>
          <w:color w:val="1F497D" w:themeColor="text2"/>
          <w:sz w:val="18"/>
          <w:szCs w:val="18"/>
          <w:lang w:eastAsia="es-ES"/>
        </w:rPr>
      </w:pPr>
      <w:r w:rsidRPr="00036F94">
        <w:rPr>
          <w:rFonts w:eastAsia="Times New Roman"/>
          <w:color w:val="1F497D" w:themeColor="text2"/>
          <w:sz w:val="18"/>
          <w:szCs w:val="18"/>
        </w:rPr>
        <w:t xml:space="preserve">Profesional </w:t>
      </w:r>
      <w:r w:rsidR="005943BF" w:rsidRPr="005943BF">
        <w:rPr>
          <w:rFonts w:eastAsia="Times New Roman"/>
          <w:color w:val="1F497D" w:themeColor="text2"/>
          <w:sz w:val="18"/>
          <w:szCs w:val="18"/>
        </w:rPr>
        <w:t>Graduado o Técnico en Ingeniería Civil y Arquitectura o Carreras Afines.</w:t>
      </w:r>
    </w:p>
    <w:p w:rsidR="006901DC" w:rsidRDefault="006901DC" w:rsidP="006901DC">
      <w:pPr>
        <w:tabs>
          <w:tab w:val="left" w:pos="567"/>
          <w:tab w:val="left" w:pos="991"/>
        </w:tabs>
        <w:spacing w:after="0" w:line="240" w:lineRule="auto"/>
        <w:ind w:left="-567" w:right="-660"/>
        <w:jc w:val="both"/>
        <w:rPr>
          <w:b/>
          <w:color w:val="365F91"/>
          <w:sz w:val="18"/>
          <w:szCs w:val="18"/>
        </w:rPr>
      </w:pPr>
      <w:r w:rsidRPr="002F69E5">
        <w:rPr>
          <w:b/>
          <w:color w:val="365F91"/>
          <w:sz w:val="18"/>
          <w:szCs w:val="18"/>
        </w:rPr>
        <w:t>PRINCIPALES EXPERIENCIAS/HABILIDADES LABORALES:</w:t>
      </w:r>
    </w:p>
    <w:p w:rsidR="006901DC" w:rsidRPr="002F69E5" w:rsidRDefault="006901DC" w:rsidP="006901DC">
      <w:pPr>
        <w:tabs>
          <w:tab w:val="left" w:pos="567"/>
          <w:tab w:val="left" w:pos="991"/>
        </w:tabs>
        <w:spacing w:after="0" w:line="240" w:lineRule="auto"/>
        <w:ind w:left="-567" w:right="-660"/>
        <w:jc w:val="both"/>
        <w:rPr>
          <w:b/>
          <w:color w:val="365F91"/>
          <w:sz w:val="18"/>
          <w:szCs w:val="18"/>
        </w:rPr>
      </w:pPr>
    </w:p>
    <w:p w:rsidR="005943BF" w:rsidRPr="005943BF" w:rsidRDefault="005943BF" w:rsidP="005943BF">
      <w:pPr>
        <w:spacing w:after="0"/>
        <w:contextualSpacing/>
        <w:jc w:val="both"/>
        <w:rPr>
          <w:rFonts w:eastAsia="SimSun"/>
          <w:snapToGrid w:val="0"/>
          <w:color w:val="1F497D" w:themeColor="text2"/>
          <w:sz w:val="18"/>
          <w:szCs w:val="18"/>
          <w:lang w:eastAsia="es-ES"/>
        </w:rPr>
      </w:pPr>
      <w:r>
        <w:rPr>
          <w:rFonts w:eastAsia="SimSun"/>
          <w:snapToGrid w:val="0"/>
          <w:color w:val="1F497D" w:themeColor="text2"/>
          <w:sz w:val="18"/>
          <w:szCs w:val="18"/>
          <w:lang w:eastAsia="es-ES"/>
        </w:rPr>
        <w:t xml:space="preserve">1. </w:t>
      </w:r>
      <w:r w:rsidRPr="005943BF">
        <w:rPr>
          <w:rFonts w:eastAsia="SimSun"/>
          <w:snapToGrid w:val="0"/>
          <w:color w:val="1F497D" w:themeColor="text2"/>
          <w:sz w:val="18"/>
          <w:szCs w:val="18"/>
          <w:lang w:eastAsia="es-ES"/>
        </w:rPr>
        <w:t>Tres o más años de experiencia desempeñando puestos relacionados con el cargo.</w:t>
      </w:r>
    </w:p>
    <w:p w:rsidR="005943BF" w:rsidRPr="005943BF" w:rsidRDefault="005943BF" w:rsidP="005943BF">
      <w:pPr>
        <w:spacing w:after="0"/>
        <w:contextualSpacing/>
        <w:jc w:val="both"/>
        <w:rPr>
          <w:rFonts w:eastAsia="SimSun"/>
          <w:snapToGrid w:val="0"/>
          <w:color w:val="1F497D" w:themeColor="text2"/>
          <w:sz w:val="18"/>
          <w:szCs w:val="18"/>
          <w:lang w:eastAsia="es-ES"/>
        </w:rPr>
      </w:pPr>
      <w:r w:rsidRPr="005943BF">
        <w:rPr>
          <w:rFonts w:eastAsia="SimSun"/>
          <w:snapToGrid w:val="0"/>
          <w:color w:val="1F497D" w:themeColor="text2"/>
          <w:sz w:val="18"/>
          <w:szCs w:val="18"/>
          <w:lang w:eastAsia="es-ES"/>
        </w:rPr>
        <w:t>2. Participación en 3 o más proyectos como dibujante de planos de carreteras.</w:t>
      </w:r>
    </w:p>
    <w:p w:rsidR="005943BF" w:rsidRPr="005943BF" w:rsidRDefault="005943BF" w:rsidP="005943BF">
      <w:pPr>
        <w:spacing w:after="0"/>
        <w:contextualSpacing/>
        <w:jc w:val="both"/>
        <w:rPr>
          <w:rFonts w:eastAsia="SimSun"/>
          <w:snapToGrid w:val="0"/>
          <w:color w:val="1F497D" w:themeColor="text2"/>
          <w:sz w:val="18"/>
          <w:szCs w:val="18"/>
          <w:lang w:eastAsia="es-ES"/>
        </w:rPr>
      </w:pPr>
      <w:r w:rsidRPr="005943BF">
        <w:rPr>
          <w:rFonts w:eastAsia="SimSun"/>
          <w:snapToGrid w:val="0"/>
          <w:color w:val="1F497D" w:themeColor="text2"/>
          <w:sz w:val="18"/>
          <w:szCs w:val="18"/>
          <w:lang w:eastAsia="es-ES"/>
        </w:rPr>
        <w:t>3. Sólidos conocimientos en AutoCAD Intermedio, Civil 3D Básico y MS Office.</w:t>
      </w:r>
    </w:p>
    <w:p w:rsidR="005943BF" w:rsidRPr="005943BF" w:rsidRDefault="005943BF" w:rsidP="005943BF">
      <w:pPr>
        <w:spacing w:after="0"/>
        <w:contextualSpacing/>
        <w:jc w:val="both"/>
        <w:rPr>
          <w:rFonts w:eastAsia="SimSun"/>
          <w:snapToGrid w:val="0"/>
          <w:color w:val="1F497D" w:themeColor="text2"/>
          <w:sz w:val="18"/>
          <w:szCs w:val="18"/>
          <w:lang w:eastAsia="es-ES"/>
        </w:rPr>
      </w:pPr>
      <w:r w:rsidRPr="005943BF">
        <w:rPr>
          <w:rFonts w:eastAsia="SimSun"/>
          <w:snapToGrid w:val="0"/>
          <w:color w:val="1F497D" w:themeColor="text2"/>
          <w:sz w:val="18"/>
          <w:szCs w:val="18"/>
          <w:lang w:eastAsia="es-ES"/>
        </w:rPr>
        <w:t>4. Conocimiento del Manual Centroamericano de Normas para el Diseño Geométrico de las Carreteras Regionales y toda la normativa técnica relacionada.</w:t>
      </w:r>
    </w:p>
    <w:p w:rsidR="005943BF" w:rsidRPr="005943BF" w:rsidRDefault="005943BF" w:rsidP="005943BF">
      <w:pPr>
        <w:spacing w:after="0"/>
        <w:contextualSpacing/>
        <w:jc w:val="both"/>
        <w:rPr>
          <w:rFonts w:eastAsia="SimSun"/>
          <w:snapToGrid w:val="0"/>
          <w:color w:val="1F497D" w:themeColor="text2"/>
          <w:sz w:val="18"/>
          <w:szCs w:val="18"/>
          <w:lang w:eastAsia="es-ES"/>
        </w:rPr>
      </w:pPr>
      <w:r w:rsidRPr="005943BF">
        <w:rPr>
          <w:rFonts w:eastAsia="SimSun"/>
          <w:snapToGrid w:val="0"/>
          <w:color w:val="1F497D" w:themeColor="text2"/>
          <w:sz w:val="18"/>
          <w:szCs w:val="18"/>
          <w:lang w:eastAsia="es-ES"/>
        </w:rPr>
        <w:t>5. Proactivo/a, integrador/a, buenas relaciones interpersonales, facilidad para comunicarse, y trabajar en equipo.</w:t>
      </w:r>
    </w:p>
    <w:p w:rsidR="007B4B44" w:rsidRDefault="005943BF" w:rsidP="005943BF">
      <w:pPr>
        <w:spacing w:after="0"/>
        <w:contextualSpacing/>
        <w:jc w:val="both"/>
        <w:rPr>
          <w:rFonts w:eastAsia="SimSun"/>
          <w:snapToGrid w:val="0"/>
          <w:color w:val="1F497D" w:themeColor="text2"/>
          <w:sz w:val="18"/>
          <w:szCs w:val="18"/>
          <w:lang w:eastAsia="es-ES"/>
        </w:rPr>
      </w:pPr>
      <w:r w:rsidRPr="005943BF">
        <w:rPr>
          <w:rFonts w:eastAsia="SimSun"/>
          <w:snapToGrid w:val="0"/>
          <w:color w:val="1F497D" w:themeColor="text2"/>
          <w:sz w:val="18"/>
          <w:szCs w:val="18"/>
          <w:lang w:eastAsia="es-ES"/>
        </w:rPr>
        <w:t>6. Alto compromiso con los resultados.</w:t>
      </w:r>
    </w:p>
    <w:p w:rsidR="007B4B44" w:rsidRDefault="007B4B44" w:rsidP="007B4B44">
      <w:pPr>
        <w:spacing w:after="0"/>
        <w:contextualSpacing/>
        <w:jc w:val="both"/>
        <w:rPr>
          <w:rFonts w:eastAsia="Times New Roman"/>
          <w:i/>
          <w:color w:val="2E74B5"/>
          <w:sz w:val="18"/>
          <w:szCs w:val="18"/>
          <w:lang w:val="es-ES" w:eastAsia="es-SV"/>
        </w:rPr>
      </w:pPr>
    </w:p>
    <w:p w:rsidR="006901DC" w:rsidRDefault="006901DC" w:rsidP="006901DC">
      <w:pPr>
        <w:spacing w:after="0" w:line="240" w:lineRule="auto"/>
        <w:ind w:left="-567" w:right="-717"/>
        <w:jc w:val="both"/>
        <w:rPr>
          <w:rFonts w:eastAsia="Times New Roman"/>
          <w:i/>
          <w:color w:val="2E74B5"/>
          <w:sz w:val="18"/>
          <w:szCs w:val="18"/>
          <w:lang w:val="es-ES" w:eastAsia="es-SV"/>
        </w:rPr>
      </w:pPr>
      <w:r w:rsidRPr="00145C21">
        <w:rPr>
          <w:rFonts w:eastAsia="Times New Roman"/>
          <w:i/>
          <w:color w:val="2E74B5"/>
          <w:sz w:val="18"/>
          <w:szCs w:val="18"/>
          <w:lang w:val="es-ES" w:eastAsia="es-SV"/>
        </w:rPr>
        <w:t>Para participar en estos procesos, se les informa que podrán obtener las bases:</w:t>
      </w:r>
    </w:p>
    <w:p w:rsidR="006901DC" w:rsidRPr="00145C21" w:rsidRDefault="006901DC" w:rsidP="006901DC">
      <w:pPr>
        <w:spacing w:after="0" w:line="240" w:lineRule="auto"/>
        <w:ind w:left="-567" w:right="-717"/>
        <w:jc w:val="both"/>
        <w:rPr>
          <w:rFonts w:eastAsia="Times New Roman"/>
          <w:i/>
          <w:color w:val="2E74B5"/>
          <w:sz w:val="18"/>
          <w:szCs w:val="18"/>
          <w:lang w:val="es-ES" w:eastAsia="es-SV"/>
        </w:rPr>
      </w:pPr>
    </w:p>
    <w:p w:rsidR="006901DC" w:rsidRPr="00C03891" w:rsidRDefault="006901DC" w:rsidP="006901DC">
      <w:pPr>
        <w:tabs>
          <w:tab w:val="left" w:pos="284"/>
        </w:tabs>
        <w:spacing w:after="0" w:line="240" w:lineRule="auto"/>
        <w:ind w:left="-567" w:right="-717"/>
        <w:jc w:val="both"/>
        <w:rPr>
          <w:rFonts w:eastAsia="Times New Roman"/>
          <w:b/>
          <w:i/>
          <w:color w:val="2E74B5"/>
          <w:sz w:val="18"/>
          <w:szCs w:val="18"/>
          <w:lang w:val="es-ES" w:eastAsia="es-SV"/>
        </w:rPr>
      </w:pPr>
      <w:r w:rsidRPr="00145C21">
        <w:rPr>
          <w:rFonts w:eastAsia="Times New Roman"/>
          <w:i/>
          <w:color w:val="2E74B5"/>
          <w:sz w:val="18"/>
          <w:szCs w:val="18"/>
          <w:lang w:val="es-ES" w:eastAsia="es-SV"/>
        </w:rPr>
        <w:t xml:space="preserve">1. Descargándolas gratuitamente del sitio www.comprasal.gob.sv del </w:t>
      </w:r>
      <w:r w:rsidR="007B4B44">
        <w:rPr>
          <w:rFonts w:eastAsia="Times New Roman"/>
          <w:b/>
          <w:i/>
          <w:color w:val="2E74B5"/>
          <w:sz w:val="18"/>
          <w:szCs w:val="18"/>
          <w:lang w:val="es-ES" w:eastAsia="es-SV"/>
        </w:rPr>
        <w:t>0</w:t>
      </w:r>
      <w:r w:rsidR="00F52303">
        <w:rPr>
          <w:rFonts w:eastAsia="Times New Roman"/>
          <w:b/>
          <w:i/>
          <w:color w:val="2E74B5"/>
          <w:sz w:val="18"/>
          <w:szCs w:val="18"/>
          <w:lang w:val="es-ES" w:eastAsia="es-SV"/>
        </w:rPr>
        <w:t>3</w:t>
      </w:r>
      <w:r w:rsidR="00631FBA">
        <w:rPr>
          <w:rFonts w:eastAsia="Times New Roman"/>
          <w:b/>
          <w:i/>
          <w:color w:val="2E74B5"/>
          <w:sz w:val="18"/>
          <w:szCs w:val="18"/>
          <w:lang w:val="es-ES" w:eastAsia="es-SV"/>
        </w:rPr>
        <w:t xml:space="preserve"> al </w:t>
      </w:r>
      <w:r w:rsidR="00F52303">
        <w:rPr>
          <w:rFonts w:eastAsia="Times New Roman"/>
          <w:b/>
          <w:i/>
          <w:color w:val="2E74B5"/>
          <w:sz w:val="18"/>
          <w:szCs w:val="18"/>
          <w:lang w:val="es-ES" w:eastAsia="es-SV"/>
        </w:rPr>
        <w:t>09</w:t>
      </w:r>
      <w:r w:rsidR="00631FBA">
        <w:rPr>
          <w:rFonts w:eastAsia="Times New Roman"/>
          <w:b/>
          <w:i/>
          <w:color w:val="2E74B5"/>
          <w:sz w:val="18"/>
          <w:szCs w:val="18"/>
          <w:lang w:val="es-ES" w:eastAsia="es-SV"/>
        </w:rPr>
        <w:t xml:space="preserve"> de </w:t>
      </w:r>
      <w:r w:rsidR="00F52303">
        <w:rPr>
          <w:rFonts w:eastAsia="Times New Roman"/>
          <w:b/>
          <w:i/>
          <w:color w:val="2E74B5"/>
          <w:sz w:val="18"/>
          <w:szCs w:val="18"/>
          <w:lang w:val="es-ES" w:eastAsia="es-SV"/>
        </w:rPr>
        <w:t>marzo</w:t>
      </w:r>
      <w:bookmarkStart w:id="0" w:name="_GoBack"/>
      <w:bookmarkEnd w:id="0"/>
      <w:r w:rsidR="007B4B44">
        <w:rPr>
          <w:rFonts w:eastAsia="Times New Roman"/>
          <w:b/>
          <w:i/>
          <w:color w:val="2E74B5"/>
          <w:sz w:val="18"/>
          <w:szCs w:val="18"/>
          <w:lang w:val="es-ES" w:eastAsia="es-SV"/>
        </w:rPr>
        <w:t xml:space="preserve"> de 2016</w:t>
      </w:r>
    </w:p>
    <w:p w:rsidR="001C0DD5" w:rsidRDefault="001C0DD5"/>
    <w:sectPr w:rsidR="001C0DD5" w:rsidSect="002F69E5">
      <w:pgSz w:w="12240" w:h="15840"/>
      <w:pgMar w:top="1418" w:right="1418" w:bottom="142" w:left="147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97240"/>
    <w:multiLevelType w:val="hybridMultilevel"/>
    <w:tmpl w:val="A7AAC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1DC"/>
    <w:rsid w:val="000028F1"/>
    <w:rsid w:val="00036F94"/>
    <w:rsid w:val="00082DB4"/>
    <w:rsid w:val="00113DE0"/>
    <w:rsid w:val="00150003"/>
    <w:rsid w:val="001A1622"/>
    <w:rsid w:val="001C0DD5"/>
    <w:rsid w:val="00431E1B"/>
    <w:rsid w:val="00514F4B"/>
    <w:rsid w:val="005943BF"/>
    <w:rsid w:val="005E593F"/>
    <w:rsid w:val="005F5905"/>
    <w:rsid w:val="00631FBA"/>
    <w:rsid w:val="006901DC"/>
    <w:rsid w:val="006D6029"/>
    <w:rsid w:val="00774FD5"/>
    <w:rsid w:val="00791752"/>
    <w:rsid w:val="007B4B44"/>
    <w:rsid w:val="00871627"/>
    <w:rsid w:val="00925F4A"/>
    <w:rsid w:val="00A6008E"/>
    <w:rsid w:val="00DD4782"/>
    <w:rsid w:val="00E27CC4"/>
    <w:rsid w:val="00E553B5"/>
    <w:rsid w:val="00F52303"/>
    <w:rsid w:val="00FC13F3"/>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E0605-52EB-4B5C-BF68-F40AEB56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1DC"/>
    <w:rPr>
      <w:rFonts w:ascii="Verdana" w:eastAsia="Verdana" w:hAnsi="Verdan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901DC"/>
    <w:pPr>
      <w:ind w:left="720"/>
      <w:contextualSpacing/>
    </w:pPr>
  </w:style>
  <w:style w:type="character" w:customStyle="1" w:styleId="PrrafodelistaCar">
    <w:name w:val="Párrafo de lista Car"/>
    <w:link w:val="Prrafodelista"/>
    <w:uiPriority w:val="34"/>
    <w:rsid w:val="006901DC"/>
    <w:rPr>
      <w:rFonts w:ascii="Verdana" w:eastAsia="Verdana"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1792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Griselda EspinaL</dc:creator>
  <cp:lastModifiedBy>Paola Geraldine Melendez Orellana</cp:lastModifiedBy>
  <cp:revision>2</cp:revision>
  <dcterms:created xsi:type="dcterms:W3CDTF">2016-03-04T16:18:00Z</dcterms:created>
  <dcterms:modified xsi:type="dcterms:W3CDTF">2016-03-04T16:18:00Z</dcterms:modified>
</cp:coreProperties>
</file>